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E" w:rsidRPr="002F4C4E" w:rsidRDefault="002F4C4E" w:rsidP="002F4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4E">
        <w:rPr>
          <w:rFonts w:ascii="Times New Roman" w:hAnsi="Times New Roman" w:cs="Times New Roman"/>
          <w:b/>
          <w:sz w:val="28"/>
          <w:szCs w:val="28"/>
        </w:rPr>
        <w:t>Предельный срок замещения гражданским служащим должности гражданской службы в порядке ротации</w:t>
      </w:r>
    </w:p>
    <w:p w:rsidR="002F4C4E" w:rsidRPr="002F4C4E" w:rsidRDefault="002F4C4E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4E" w:rsidRPr="002F4C4E" w:rsidRDefault="002F4C4E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4E">
        <w:rPr>
          <w:rFonts w:ascii="Times New Roman" w:hAnsi="Times New Roman" w:cs="Times New Roman"/>
          <w:sz w:val="28"/>
          <w:szCs w:val="28"/>
        </w:rPr>
        <w:t xml:space="preserve">Федеральным законом от 29.11.2021 № 385-ФЗ внесены изменения в статью 60.1 Федерального закона «О государственной гражданской службе Российской Федерации». Так, представителю нанимателя предоставлено право </w:t>
      </w:r>
      <w:proofErr w:type="gramStart"/>
      <w:r w:rsidRPr="002F4C4E">
        <w:rPr>
          <w:rFonts w:ascii="Times New Roman" w:hAnsi="Times New Roman" w:cs="Times New Roman"/>
          <w:sz w:val="28"/>
          <w:szCs w:val="28"/>
        </w:rPr>
        <w:t>продлевать</w:t>
      </w:r>
      <w:proofErr w:type="gramEnd"/>
      <w:r w:rsidRPr="002F4C4E">
        <w:rPr>
          <w:rFonts w:ascii="Times New Roman" w:hAnsi="Times New Roman" w:cs="Times New Roman"/>
          <w:sz w:val="28"/>
          <w:szCs w:val="28"/>
        </w:rPr>
        <w:t xml:space="preserve"> по своему решению с письменного согласия гражданского служащего срок замещения им соответствующей должности в порядке ротации.</w:t>
      </w:r>
    </w:p>
    <w:p w:rsidR="002F4C4E" w:rsidRPr="002F4C4E" w:rsidRDefault="002F4C4E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4E">
        <w:rPr>
          <w:rFonts w:ascii="Times New Roman" w:hAnsi="Times New Roman" w:cs="Times New Roman"/>
          <w:sz w:val="28"/>
          <w:szCs w:val="28"/>
        </w:rPr>
        <w:t>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сроки, предусмотренные планом проведения ротации федеральный государственных гражданских служащих федерального государственного органа. При этом гражданский служащий не может занимать одну и ту же должность гражданской службы, на которую он назначен в порядке ротации, более десяти лет.</w:t>
      </w:r>
    </w:p>
    <w:p w:rsidR="002F4C4E" w:rsidRPr="002F4C4E" w:rsidRDefault="002F4C4E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4E">
        <w:rPr>
          <w:rFonts w:ascii="Times New Roman" w:hAnsi="Times New Roman" w:cs="Times New Roman"/>
          <w:sz w:val="28"/>
          <w:szCs w:val="28"/>
        </w:rPr>
        <w:t>Также, указанные поправки предусматривают возможность назначить государственного служащего в порядке ротации на должность с более низким окладом при наличии его согласия.</w:t>
      </w:r>
    </w:p>
    <w:p w:rsidR="002F4C4E" w:rsidRPr="002F4C4E" w:rsidRDefault="002F4C4E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4E">
        <w:rPr>
          <w:rFonts w:ascii="Times New Roman" w:hAnsi="Times New Roman" w:cs="Times New Roman"/>
          <w:sz w:val="28"/>
          <w:szCs w:val="28"/>
        </w:rPr>
        <w:t>Федеральный закон вступает в силу 27.08.2022.</w:t>
      </w:r>
    </w:p>
    <w:p w:rsidR="0051599D" w:rsidRPr="002F4C4E" w:rsidRDefault="0051599D" w:rsidP="002F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99D" w:rsidRPr="002F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C4E"/>
    <w:rsid w:val="002F4C4E"/>
    <w:rsid w:val="0051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F4C4E"/>
  </w:style>
  <w:style w:type="character" w:customStyle="1" w:styleId="feeds-pagenavigationtooltip">
    <w:name w:val="feeds-page__navigation_tooltip"/>
    <w:basedOn w:val="a0"/>
    <w:rsid w:val="002F4C4E"/>
  </w:style>
  <w:style w:type="paragraph" w:styleId="a3">
    <w:name w:val="Normal (Web)"/>
    <w:basedOn w:val="a"/>
    <w:uiPriority w:val="99"/>
    <w:semiHidden/>
    <w:unhideWhenUsed/>
    <w:rsid w:val="002F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2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2021-12-19T07:22:00Z</dcterms:created>
  <dcterms:modified xsi:type="dcterms:W3CDTF">2021-12-19T07:22:00Z</dcterms:modified>
</cp:coreProperties>
</file>